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7D916" w14:textId="77777777" w:rsidR="00EC1139" w:rsidRPr="0009195D" w:rsidRDefault="00EC1139" w:rsidP="00EC1139">
      <w:pPr>
        <w:jc w:val="center"/>
        <w:rPr>
          <w:rFonts w:ascii="Montserrat" w:eastAsia="Montserrat Thin Regular" w:hAnsi="Montserrat" w:cs="Montserrat Thin Regular"/>
          <w:b/>
          <w:bCs/>
          <w:color w:val="FF9200"/>
          <w:lang w:val="nl-NL"/>
        </w:rPr>
      </w:pPr>
      <w:r w:rsidRPr="0009195D">
        <w:rPr>
          <w:rFonts w:ascii="Montserrat" w:eastAsia="Montserrat Thin Regular" w:hAnsi="Montserrat" w:cs="Montserrat Thin Regular"/>
          <w:b/>
          <w:bCs/>
          <w:color w:val="FF9200"/>
          <w:lang w:val="nl-NL"/>
        </w:rPr>
        <w:t>Ontwikkelingslijn techniek</w:t>
      </w:r>
    </w:p>
    <w:p w14:paraId="3DBE86C6" w14:textId="588671C7" w:rsidR="00EC1139" w:rsidRPr="0009195D" w:rsidRDefault="00EC1139" w:rsidP="00EC1139">
      <w:pPr>
        <w:jc w:val="center"/>
        <w:rPr>
          <w:rFonts w:ascii="Montserrat" w:eastAsia="Montserrat Thin Regular" w:hAnsi="Montserrat" w:cs="Montserrat Thin Regular"/>
          <w:b/>
          <w:bCs/>
          <w:color w:val="007000"/>
          <w:lang w:val="nl-NL"/>
        </w:rPr>
      </w:pPr>
      <w:r>
        <w:rPr>
          <w:rFonts w:ascii="Montserrat" w:eastAsia="Montserrat Thin Regular" w:hAnsi="Montserrat" w:cs="Montserrat Thin Regular"/>
          <w:b/>
          <w:bCs/>
          <w:color w:val="007000"/>
          <w:lang w:val="nl-NL"/>
        </w:rPr>
        <w:t>18+</w:t>
      </w:r>
    </w:p>
    <w:p w14:paraId="4C65AF0B" w14:textId="5F3037E9" w:rsidR="00103ACF" w:rsidRPr="00E336A4" w:rsidRDefault="00103ACF" w:rsidP="00103ACF">
      <w:pPr>
        <w:jc w:val="both"/>
        <w:rPr>
          <w:rFonts w:ascii="Montserrat" w:eastAsia="Montserrat Thin Regular" w:hAnsi="Montserrat" w:cs="Montserrat Thin Regular"/>
          <w:color w:val="000000" w:themeColor="text1"/>
          <w:kern w:val="0"/>
          <w:sz w:val="20"/>
          <w:szCs w:val="20"/>
          <w:bdr w:val="nil"/>
          <w14:ligatures w14:val="none"/>
        </w:rPr>
      </w:pPr>
      <w:r w:rsidRPr="00E336A4">
        <w:rPr>
          <w:rFonts w:ascii="Montserrat" w:eastAsia="Montserrat Thin Regular" w:hAnsi="Montserrat" w:cs="Montserrat Thin Regular"/>
          <w:color w:val="000000" w:themeColor="text1"/>
          <w:kern w:val="0"/>
          <w:sz w:val="20"/>
          <w:szCs w:val="20"/>
          <w:bdr w:val="nil"/>
          <w14:ligatures w14:val="none"/>
        </w:rPr>
        <w:t xml:space="preserve">Vanaf </w:t>
      </w:r>
      <w:r w:rsidR="00A51361" w:rsidRPr="00E336A4">
        <w:rPr>
          <w:rFonts w:ascii="Montserrat" w:eastAsia="Montserrat Thin Regular" w:hAnsi="Montserrat" w:cs="Montserrat Thin Regular"/>
          <w:color w:val="000000" w:themeColor="text1"/>
          <w:kern w:val="0"/>
          <w:sz w:val="20"/>
          <w:szCs w:val="20"/>
          <w:bdr w:val="nil"/>
          <w14:ligatures w14:val="none"/>
        </w:rPr>
        <w:t>18 jaar</w:t>
      </w:r>
      <w:r w:rsidRPr="00E336A4">
        <w:rPr>
          <w:rFonts w:ascii="Montserrat" w:eastAsia="Montserrat Thin Regular" w:hAnsi="Montserrat" w:cs="Montserrat Thin Regular"/>
          <w:color w:val="000000" w:themeColor="text1"/>
          <w:kern w:val="0"/>
          <w:sz w:val="20"/>
          <w:szCs w:val="20"/>
          <w:bdr w:val="nil"/>
          <w14:ligatures w14:val="none"/>
        </w:rPr>
        <w:t xml:space="preserve"> verschuift de focus steeds meer </w:t>
      </w:r>
      <w:r w:rsidR="00966C8A" w:rsidRPr="00E336A4">
        <w:rPr>
          <w:rFonts w:ascii="Montserrat" w:eastAsia="Montserrat Thin Regular" w:hAnsi="Montserrat" w:cs="Montserrat Thin Regular"/>
          <w:color w:val="000000" w:themeColor="text1"/>
          <w:kern w:val="0"/>
          <w:sz w:val="20"/>
          <w:szCs w:val="20"/>
          <w:bdr w:val="nil"/>
          <w14:ligatures w14:val="none"/>
        </w:rPr>
        <w:t xml:space="preserve">en meer </w:t>
      </w:r>
      <w:r w:rsidRPr="00E336A4">
        <w:rPr>
          <w:rFonts w:ascii="Montserrat" w:eastAsia="Montserrat Thin Regular" w:hAnsi="Montserrat" w:cs="Montserrat Thin Regular"/>
          <w:color w:val="000000" w:themeColor="text1"/>
          <w:kern w:val="0"/>
          <w:sz w:val="20"/>
          <w:szCs w:val="20"/>
          <w:bdr w:val="nil"/>
          <w14:ligatures w14:val="none"/>
        </w:rPr>
        <w:t xml:space="preserve">van het aanleren van nieuwe basistechnieken naar het automatiseren, verfijnen, optimaliseren en functioneel toepassen van de </w:t>
      </w:r>
      <w:proofErr w:type="gramStart"/>
      <w:r w:rsidRPr="00E336A4">
        <w:rPr>
          <w:rFonts w:ascii="Montserrat" w:eastAsia="Montserrat Thin Regular" w:hAnsi="Montserrat" w:cs="Montserrat Thin Regular"/>
          <w:color w:val="000000" w:themeColor="text1"/>
          <w:kern w:val="0"/>
          <w:sz w:val="20"/>
          <w:szCs w:val="20"/>
          <w:bdr w:val="nil"/>
          <w14:ligatures w14:val="none"/>
        </w:rPr>
        <w:t>reeds</w:t>
      </w:r>
      <w:proofErr w:type="gramEnd"/>
      <w:r w:rsidRPr="00E336A4">
        <w:rPr>
          <w:rFonts w:ascii="Montserrat" w:eastAsia="Montserrat Thin Regular" w:hAnsi="Montserrat" w:cs="Montserrat Thin Regular"/>
          <w:color w:val="000000" w:themeColor="text1"/>
          <w:kern w:val="0"/>
          <w:sz w:val="20"/>
          <w:szCs w:val="20"/>
          <w:bdr w:val="nil"/>
          <w14:ligatures w14:val="none"/>
        </w:rPr>
        <w:t xml:space="preserve"> ontwikkelde technische vaardigheden.</w:t>
      </w:r>
    </w:p>
    <w:p w14:paraId="38CF6CD1" w14:textId="5E709569" w:rsidR="0034695D" w:rsidRPr="00E336A4" w:rsidRDefault="002834B8" w:rsidP="00103ACF">
      <w:pPr>
        <w:jc w:val="both"/>
        <w:rPr>
          <w:rFonts w:ascii="Montserrat" w:eastAsia="Montserrat Thin Regular" w:hAnsi="Montserrat" w:cs="Montserrat Thin Regular"/>
          <w:color w:val="000000" w:themeColor="text1"/>
          <w:kern w:val="0"/>
          <w:sz w:val="20"/>
          <w:szCs w:val="20"/>
          <w:bdr w:val="nil"/>
          <w14:ligatures w14:val="none"/>
        </w:rPr>
      </w:pPr>
      <w:r w:rsidRPr="00E336A4">
        <w:rPr>
          <w:rFonts w:ascii="Montserrat" w:eastAsia="Montserrat Thin Regular" w:hAnsi="Montserrat" w:cs="Montserrat Thin Regular"/>
          <w:color w:val="000000" w:themeColor="text1"/>
          <w:kern w:val="0"/>
          <w:sz w:val="20"/>
          <w:szCs w:val="20"/>
          <w:bdr w:val="nil"/>
          <w14:ligatures w14:val="none"/>
        </w:rPr>
        <w:t>Van spelers vanaf 18 jaar</w:t>
      </w:r>
      <w:r w:rsidR="0034695D" w:rsidRPr="00E336A4">
        <w:rPr>
          <w:rFonts w:ascii="Montserrat" w:eastAsia="Montserrat Thin Regular" w:hAnsi="Montserrat" w:cs="Montserrat Thin Regular"/>
          <w:color w:val="000000" w:themeColor="text1"/>
          <w:kern w:val="0"/>
          <w:sz w:val="20"/>
          <w:szCs w:val="20"/>
          <w:bdr w:val="nil"/>
          <w14:ligatures w14:val="none"/>
        </w:rPr>
        <w:t xml:space="preserve"> wordt verwacht dat zij technische vaardigheden met hoge snelheid en precisie kunnen uitvoeren, onder toenemende tijds-, ruimte- en verdedigende druk</w:t>
      </w:r>
      <w:r w:rsidR="000A46FC" w:rsidRPr="00E336A4">
        <w:rPr>
          <w:rFonts w:ascii="Montserrat" w:eastAsia="Montserrat Thin Regular" w:hAnsi="Montserrat" w:cs="Montserrat Thin Regular"/>
          <w:color w:val="000000" w:themeColor="text1"/>
          <w:kern w:val="0"/>
          <w:sz w:val="20"/>
          <w:szCs w:val="20"/>
          <w:bdr w:val="nil"/>
          <w14:ligatures w14:val="none"/>
        </w:rPr>
        <w:t xml:space="preserve">. </w:t>
      </w:r>
      <w:r w:rsidR="0034695D" w:rsidRPr="00E336A4">
        <w:rPr>
          <w:rFonts w:ascii="Montserrat" w:eastAsia="Montserrat Thin Regular" w:hAnsi="Montserrat" w:cs="Montserrat Thin Regular"/>
          <w:color w:val="000000" w:themeColor="text1"/>
          <w:kern w:val="0"/>
          <w:sz w:val="20"/>
          <w:szCs w:val="20"/>
          <w:bdr w:val="nil"/>
          <w14:ligatures w14:val="none"/>
        </w:rPr>
        <w:t>Daarom worden technische vaardigheden steeds meer ontwikkeld in wedstrijdgerichte situaties die de eisen van de wedstrijd zo goed mogelijk benaderen. Spelers moeten daarbij voortdurend de situatie observeren, relevante informatie verwerken en hun uitvoering hierop aanpassen. Naarmate het niveau stijgt, neemt de beschikbare tijd voor waarnemen, beslissen en uitvoeren steeds verder af.</w:t>
      </w:r>
    </w:p>
    <w:p w14:paraId="6D30BC85" w14:textId="77777777" w:rsidR="00103ACF" w:rsidRPr="00E336A4" w:rsidRDefault="00103ACF" w:rsidP="00103ACF">
      <w:pPr>
        <w:jc w:val="both"/>
        <w:rPr>
          <w:rFonts w:ascii="Montserrat" w:eastAsia="Montserrat Thin Regular" w:hAnsi="Montserrat" w:cs="Montserrat Thin Regular"/>
          <w:color w:val="000000" w:themeColor="text1"/>
          <w:kern w:val="0"/>
          <w:sz w:val="20"/>
          <w:szCs w:val="20"/>
          <w:bdr w:val="nil"/>
          <w14:ligatures w14:val="none"/>
        </w:rPr>
      </w:pPr>
      <w:r w:rsidRPr="00E336A4">
        <w:rPr>
          <w:rFonts w:ascii="Montserrat" w:eastAsia="Montserrat Thin Regular" w:hAnsi="Montserrat" w:cs="Montserrat Thin Regular"/>
          <w:color w:val="000000" w:themeColor="text1"/>
          <w:kern w:val="0"/>
          <w:sz w:val="20"/>
          <w:szCs w:val="20"/>
          <w:bdr w:val="nil"/>
          <w14:ligatures w14:val="none"/>
        </w:rPr>
        <w:t>Een belangrijk aandachtspunt binnen deze fase is het maken van de juiste technische keuze. Spelers moeten niet alleen verschillende technieken beheersen, maar ook kunnen bepalen welke techniek op welk moment het meest effectief is. Dit vraagt om het herkennen van het gedrag van verdedigers, het inschatten van de positie van medespelers en tegenstanders en het aanpassen van de technische uitvoering aan de spelsituatie. Variatie in uitvoering, timing, richting, snelheid en kracht wordt hierbij steeds belangrijker.</w:t>
      </w:r>
    </w:p>
    <w:p w14:paraId="01BD259E" w14:textId="77777777" w:rsidR="00103ACF" w:rsidRPr="00E336A4" w:rsidRDefault="00103ACF" w:rsidP="00103ACF">
      <w:pPr>
        <w:jc w:val="both"/>
        <w:rPr>
          <w:rFonts w:ascii="Montserrat" w:eastAsia="Montserrat Thin Regular" w:hAnsi="Montserrat" w:cs="Montserrat Thin Regular"/>
          <w:color w:val="000000" w:themeColor="text1"/>
          <w:kern w:val="0"/>
          <w:sz w:val="20"/>
          <w:szCs w:val="20"/>
          <w:bdr w:val="nil"/>
          <w14:ligatures w14:val="none"/>
        </w:rPr>
      </w:pPr>
      <w:r w:rsidRPr="00E336A4">
        <w:rPr>
          <w:rFonts w:ascii="Montserrat" w:eastAsia="Montserrat Thin Regular" w:hAnsi="Montserrat" w:cs="Montserrat Thin Regular"/>
          <w:color w:val="000000" w:themeColor="text1"/>
          <w:kern w:val="0"/>
          <w:sz w:val="20"/>
          <w:szCs w:val="20"/>
          <w:bdr w:val="nil"/>
          <w14:ligatures w14:val="none"/>
        </w:rPr>
        <w:t>Daarnaast wordt binnen de seniorenopleiding meer aandacht besteed aan het individualiseren van technische vaardigheden. Niet iedere speler heeft dezelfde mogelijkheden, positie, rol of technische behoeften. Bestaande technieken worden daarom verder verfijnd in functie van de positie, de speelstijl en de individuele kwaliteiten van de speler. Sterke punten worden verder uitgebouwd, terwijl technische tekortkomingen gericht worden aangepakt.</w:t>
      </w:r>
    </w:p>
    <w:p w14:paraId="5058D612" w14:textId="1429458F" w:rsidR="00103ACF" w:rsidRPr="00E336A4" w:rsidRDefault="00103ACF" w:rsidP="00103ACF">
      <w:pPr>
        <w:jc w:val="both"/>
        <w:rPr>
          <w:rFonts w:ascii="Montserrat" w:eastAsia="Montserrat Thin Regular" w:hAnsi="Montserrat" w:cs="Montserrat Thin Regular"/>
          <w:color w:val="000000" w:themeColor="text1"/>
          <w:kern w:val="0"/>
          <w:sz w:val="20"/>
          <w:szCs w:val="20"/>
          <w:bdr w:val="nil"/>
          <w14:ligatures w14:val="none"/>
        </w:rPr>
      </w:pPr>
      <w:r w:rsidRPr="00E336A4">
        <w:rPr>
          <w:rFonts w:ascii="Montserrat" w:eastAsia="Montserrat Thin Regular" w:hAnsi="Montserrat" w:cs="Montserrat Thin Regular"/>
          <w:color w:val="000000" w:themeColor="text1"/>
          <w:kern w:val="0"/>
          <w:sz w:val="20"/>
          <w:szCs w:val="20"/>
          <w:bdr w:val="nil"/>
          <w14:ligatures w14:val="none"/>
        </w:rPr>
        <w:t>De technische ontwikkeling stopt dan ook niet bij het bereiken van de seniorenleeftijd. Ook bij 18+ blijft het noodzakelijk om technische vaardigheden regelmatig te onderhouden, te herhalen en verder te verfijnen. Techniektraining blijft daarom een vast onderdeel van de opleiding en wordt waar mogelijk geïntegreerd in de ploegtraining. Wanneer bepaalde technische vaardigheden onvoldoende aan bod komen binnen de ploegtraining, kan aanvullende aandacht worden voorzien via individuele trainingen of trainingen in kleine groepen. Hierbij kan gericht gewerkt worden aan specifieke technische noden van spelers en kan de uitvoering verder worden geoptimaliseerd.</w:t>
      </w:r>
    </w:p>
    <w:p w14:paraId="3654C329" w14:textId="77777777" w:rsidR="00103ACF" w:rsidRDefault="00103ACF"/>
    <w:sectPr w:rsidR="00103ACF">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C0D04" w14:textId="77777777" w:rsidR="00164884" w:rsidRDefault="00164884" w:rsidP="001571F2">
      <w:pPr>
        <w:spacing w:after="0" w:line="240" w:lineRule="auto"/>
      </w:pPr>
      <w:r>
        <w:separator/>
      </w:r>
    </w:p>
  </w:endnote>
  <w:endnote w:type="continuationSeparator" w:id="0">
    <w:p w14:paraId="3D63DD48" w14:textId="77777777" w:rsidR="00164884" w:rsidRDefault="00164884" w:rsidP="00157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panose1 w:val="020B0604020202020204"/>
    <w:charset w:val="00"/>
    <w:family w:val="roman"/>
    <w:pitch w:val="default"/>
  </w:font>
  <w:font w:name="Montserrat">
    <w:charset w:val="00"/>
    <w:family w:val="auto"/>
    <w:pitch w:val="variable"/>
    <w:sig w:usb0="2000020F" w:usb1="00000003" w:usb2="00000000" w:usb3="00000000" w:csb0="00000197" w:csb1="00000000"/>
  </w:font>
  <w:font w:name="Montserrat Thin Regular">
    <w:altName w:val="Montserrat Thin"/>
    <w:charset w:val="00"/>
    <w:family w:val="roman"/>
    <w:pitch w:val="default"/>
  </w:font>
  <w:font w:name="Montserrat SemiBold">
    <w:charset w:val="00"/>
    <w:family w:val="auto"/>
    <w:pitch w:val="variable"/>
    <w:sig w:usb0="2000020F" w:usb1="00000003" w:usb2="00000000" w:usb3="00000000" w:csb0="00000197" w:csb1="00000000"/>
  </w:font>
  <w:font w:name="Montserrat Thin Bold">
    <w:altName w:val="Montserrat Thi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92A78" w14:textId="24593066" w:rsidR="00037377" w:rsidRPr="00037377" w:rsidRDefault="00037377" w:rsidP="00037377">
    <w:pPr>
      <w:pStyle w:val="HeaderFooter"/>
      <w:tabs>
        <w:tab w:val="clear" w:pos="9020"/>
        <w:tab w:val="center" w:pos="4819"/>
        <w:tab w:val="right" w:pos="9638"/>
      </w:tabs>
      <w:rPr>
        <w:rFonts w:ascii="Montserrat SemiBold" w:eastAsia="Montserrat Thin Bold" w:hAnsi="Montserrat SemiBold" w:cs="Montserrat Thin Bold"/>
        <w:b/>
        <w:bCs/>
        <w:color w:val="F27200"/>
        <w:sz w:val="16"/>
        <w:szCs w:val="16"/>
        <w:u w:color="000000"/>
        <w:lang w:val="nl-NL"/>
      </w:rPr>
    </w:pPr>
    <w:r w:rsidRPr="00B23FE4">
      <w:rPr>
        <w:rFonts w:ascii="Montserrat SemiBold" w:hAnsi="Montserrat SemiBold"/>
        <w:b/>
        <w:bCs/>
        <w:color w:val="017100"/>
        <w:sz w:val="16"/>
        <w:szCs w:val="16"/>
        <w:u w:color="000000"/>
      </w:rPr>
      <w:t>Vlaams</w:t>
    </w:r>
    <w:r>
      <w:rPr>
        <w:rFonts w:ascii="Montserrat SemiBold" w:hAnsi="Montserrat SemiBold"/>
        <w:b/>
        <w:bCs/>
        <w:color w:val="017100"/>
        <w:sz w:val="16"/>
        <w:szCs w:val="16"/>
        <w:u w:color="000000"/>
      </w:rPr>
      <w:t>e</w:t>
    </w:r>
    <w:r w:rsidRPr="00B23FE4">
      <w:rPr>
        <w:rFonts w:ascii="Montserrat SemiBold" w:hAnsi="Montserrat SemiBold"/>
        <w:b/>
        <w:bCs/>
        <w:color w:val="017100"/>
        <w:sz w:val="16"/>
        <w:szCs w:val="16"/>
        <w:u w:color="000000"/>
      </w:rPr>
      <w:t xml:space="preserve"> Handbalvereniging VZW</w:t>
    </w:r>
    <w:r w:rsidRPr="00B23FE4">
      <w:rPr>
        <w:rFonts w:ascii="Montserrat SemiBold" w:hAnsi="Montserrat SemiBold"/>
        <w:b/>
        <w:bCs/>
        <w:color w:val="017100"/>
        <w:sz w:val="16"/>
        <w:szCs w:val="16"/>
        <w:u w:color="000000"/>
      </w:rPr>
      <w:tab/>
    </w:r>
    <w:r w:rsidRPr="00B23FE4">
      <w:rPr>
        <w:rFonts w:ascii="Montserrat SemiBold" w:hAnsi="Montserrat SemiBold"/>
        <w:b/>
        <w:bCs/>
        <w:color w:val="017100"/>
        <w:sz w:val="16"/>
        <w:szCs w:val="16"/>
        <w:u w:color="000000"/>
      </w:rPr>
      <w:tab/>
    </w:r>
    <w:r w:rsidRPr="00B23FE4">
      <w:rPr>
        <w:rFonts w:ascii="Montserrat SemiBold" w:hAnsi="Montserrat SemiBold"/>
        <w:b/>
        <w:bCs/>
        <w:color w:val="F27200"/>
        <w:sz w:val="16"/>
        <w:szCs w:val="16"/>
        <w:u w:color="000000"/>
      </w:rPr>
      <w:t xml:space="preserve">Meer info op </w:t>
    </w:r>
    <w:r w:rsidRPr="00B23FE4">
      <w:rPr>
        <w:rFonts w:ascii="Montserrat SemiBold" w:hAnsi="Montserrat SemiBold"/>
        <w:b/>
        <w:bCs/>
        <w:color w:val="017100"/>
        <w:sz w:val="16"/>
        <w:szCs w:val="16"/>
        <w:u w:color="0000FF"/>
        <w:lang w:val="nl-NL"/>
      </w:rPr>
      <w:t>handbal.be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BD5D3" w14:textId="77777777" w:rsidR="00164884" w:rsidRDefault="00164884" w:rsidP="001571F2">
      <w:pPr>
        <w:spacing w:after="0" w:line="240" w:lineRule="auto"/>
      </w:pPr>
      <w:r>
        <w:separator/>
      </w:r>
    </w:p>
  </w:footnote>
  <w:footnote w:type="continuationSeparator" w:id="0">
    <w:p w14:paraId="33F2F005" w14:textId="77777777" w:rsidR="00164884" w:rsidRDefault="00164884" w:rsidP="00157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D58DA" w14:textId="6BF5DAF4" w:rsidR="001571F2" w:rsidRDefault="001571F2">
    <w:pPr>
      <w:pStyle w:val="Koptekst"/>
    </w:pPr>
    <w:r>
      <w:rPr>
        <w:noProof/>
      </w:rPr>
      <w:drawing>
        <wp:inline distT="0" distB="0" distL="0" distR="0" wp14:anchorId="51DDA6AB" wp14:editId="3F4FDAD8">
          <wp:extent cx="1447800" cy="495300"/>
          <wp:effectExtent l="0" t="0" r="0" b="0"/>
          <wp:docPr id="814294837" name="drawing" title="VHV-COMMSTRAT-GRAPHIC-CIRCLEOFHANDBALL_LOGO_ZW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294837" name="Picture 814294837"/>
                  <pic:cNvPicPr/>
                </pic:nvPicPr>
                <pic:blipFill>
                  <a:blip r:embed="rId1">
                    <a:extLst>
                      <a:ext uri="{28A0092B-C50C-407E-A947-70E740481C1C}">
                        <a14:useLocalDpi xmlns:a14="http://schemas.microsoft.com/office/drawing/2010/main"/>
                      </a:ext>
                    </a:extLst>
                  </a:blip>
                  <a:stretch>
                    <a:fillRect/>
                  </a:stretch>
                </pic:blipFill>
                <pic:spPr>
                  <a:xfrm>
                    <a:off x="0" y="0"/>
                    <a:ext cx="1447800" cy="495300"/>
                  </a:xfrm>
                  <a:prstGeom prst="rect">
                    <a:avLst/>
                  </a:prstGeom>
                </pic:spPr>
              </pic:pic>
            </a:graphicData>
          </a:graphic>
        </wp:inline>
      </w:drawing>
    </w:r>
  </w:p>
  <w:p w14:paraId="1A811F8F" w14:textId="77777777" w:rsidR="001571F2" w:rsidRDefault="001571F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1D0"/>
    <w:rsid w:val="00037377"/>
    <w:rsid w:val="000A46FC"/>
    <w:rsid w:val="00103ACF"/>
    <w:rsid w:val="0011429E"/>
    <w:rsid w:val="0015404B"/>
    <w:rsid w:val="001571F2"/>
    <w:rsid w:val="0016116E"/>
    <w:rsid w:val="00164884"/>
    <w:rsid w:val="00243A01"/>
    <w:rsid w:val="002834B8"/>
    <w:rsid w:val="002C64D1"/>
    <w:rsid w:val="0034695D"/>
    <w:rsid w:val="004F7E7F"/>
    <w:rsid w:val="00501C0C"/>
    <w:rsid w:val="00592963"/>
    <w:rsid w:val="005A1ED0"/>
    <w:rsid w:val="00654D07"/>
    <w:rsid w:val="006D4C29"/>
    <w:rsid w:val="006E1EC4"/>
    <w:rsid w:val="00857C00"/>
    <w:rsid w:val="0086018D"/>
    <w:rsid w:val="00871EBA"/>
    <w:rsid w:val="008D7FAF"/>
    <w:rsid w:val="00966C8A"/>
    <w:rsid w:val="00975602"/>
    <w:rsid w:val="009B62FC"/>
    <w:rsid w:val="00A140A8"/>
    <w:rsid w:val="00A51361"/>
    <w:rsid w:val="00C021D0"/>
    <w:rsid w:val="00C83B3A"/>
    <w:rsid w:val="00CF5671"/>
    <w:rsid w:val="00D33C54"/>
    <w:rsid w:val="00DA111C"/>
    <w:rsid w:val="00DD25F3"/>
    <w:rsid w:val="00E046EA"/>
    <w:rsid w:val="00E336A4"/>
    <w:rsid w:val="00E65394"/>
    <w:rsid w:val="00EC11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DC828"/>
  <w15:chartTrackingRefBased/>
  <w15:docId w15:val="{DF1DA351-E36E-490B-85C2-7FCF4D28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021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021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021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021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021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021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021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021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021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021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021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021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021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021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021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021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021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021D0"/>
    <w:rPr>
      <w:rFonts w:eastAsiaTheme="majorEastAsia" w:cstheme="majorBidi"/>
      <w:color w:val="272727" w:themeColor="text1" w:themeTint="D8"/>
    </w:rPr>
  </w:style>
  <w:style w:type="paragraph" w:styleId="Titel">
    <w:name w:val="Title"/>
    <w:basedOn w:val="Standaard"/>
    <w:next w:val="Standaard"/>
    <w:link w:val="TitelChar"/>
    <w:uiPriority w:val="10"/>
    <w:qFormat/>
    <w:rsid w:val="00C021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021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021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021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021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021D0"/>
    <w:rPr>
      <w:i/>
      <w:iCs/>
      <w:color w:val="404040" w:themeColor="text1" w:themeTint="BF"/>
    </w:rPr>
  </w:style>
  <w:style w:type="paragraph" w:styleId="Lijstalinea">
    <w:name w:val="List Paragraph"/>
    <w:basedOn w:val="Standaard"/>
    <w:uiPriority w:val="34"/>
    <w:qFormat/>
    <w:rsid w:val="00C021D0"/>
    <w:pPr>
      <w:ind w:left="720"/>
      <w:contextualSpacing/>
    </w:pPr>
  </w:style>
  <w:style w:type="character" w:styleId="Intensievebenadrukking">
    <w:name w:val="Intense Emphasis"/>
    <w:basedOn w:val="Standaardalinea-lettertype"/>
    <w:uiPriority w:val="21"/>
    <w:qFormat/>
    <w:rsid w:val="00C021D0"/>
    <w:rPr>
      <w:i/>
      <w:iCs/>
      <w:color w:val="0F4761" w:themeColor="accent1" w:themeShade="BF"/>
    </w:rPr>
  </w:style>
  <w:style w:type="paragraph" w:styleId="Duidelijkcitaat">
    <w:name w:val="Intense Quote"/>
    <w:basedOn w:val="Standaard"/>
    <w:next w:val="Standaard"/>
    <w:link w:val="DuidelijkcitaatChar"/>
    <w:uiPriority w:val="30"/>
    <w:qFormat/>
    <w:rsid w:val="00C021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021D0"/>
    <w:rPr>
      <w:i/>
      <w:iCs/>
      <w:color w:val="0F4761" w:themeColor="accent1" w:themeShade="BF"/>
    </w:rPr>
  </w:style>
  <w:style w:type="character" w:styleId="Intensieveverwijzing">
    <w:name w:val="Intense Reference"/>
    <w:basedOn w:val="Standaardalinea-lettertype"/>
    <w:uiPriority w:val="32"/>
    <w:qFormat/>
    <w:rsid w:val="00C021D0"/>
    <w:rPr>
      <w:b/>
      <w:bCs/>
      <w:smallCaps/>
      <w:color w:val="0F4761" w:themeColor="accent1" w:themeShade="BF"/>
      <w:spacing w:val="5"/>
    </w:rPr>
  </w:style>
  <w:style w:type="paragraph" w:styleId="Koptekst">
    <w:name w:val="header"/>
    <w:basedOn w:val="Standaard"/>
    <w:link w:val="KoptekstChar"/>
    <w:uiPriority w:val="99"/>
    <w:unhideWhenUsed/>
    <w:rsid w:val="001571F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571F2"/>
  </w:style>
  <w:style w:type="paragraph" w:styleId="Voettekst">
    <w:name w:val="footer"/>
    <w:basedOn w:val="Standaard"/>
    <w:link w:val="VoettekstChar"/>
    <w:uiPriority w:val="99"/>
    <w:unhideWhenUsed/>
    <w:rsid w:val="001571F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571F2"/>
  </w:style>
  <w:style w:type="paragraph" w:customStyle="1" w:styleId="HeaderFooter">
    <w:name w:val="Header &amp; Footer"/>
    <w:rsid w:val="00037377"/>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bdr w:val="nil"/>
      <w:lang w:eastAsia="nl-BE"/>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2066</Characters>
  <Application>Microsoft Office Word</Application>
  <DocSecurity>0</DocSecurity>
  <Lines>17</Lines>
  <Paragraphs>4</Paragraphs>
  <ScaleCrop>false</ScaleCrop>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Nele Antonissen</dc:creator>
  <cp:keywords/>
  <dc:description/>
  <cp:lastModifiedBy>Nele Antonissen</cp:lastModifiedBy>
  <cp:revision>26</cp:revision>
  <dcterms:created xsi:type="dcterms:W3CDTF">2026-09-06T12:05:00Z</dcterms:created>
  <dcterms:modified xsi:type="dcterms:W3CDTF">2026-09-14T17:47:00Z</dcterms:modified>
</cp:coreProperties>
</file>